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5C5F58" w:rsidRPr="005C5F58" w:rsidTr="005C5F5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F58" w:rsidRPr="005C5F58" w:rsidRDefault="005C5F58" w:rsidP="005C5F58">
            <w:pPr>
              <w:spacing w:after="240" w:line="240" w:lineRule="auto"/>
              <w:rPr>
                <w:rFonts w:ascii="&amp;quot" w:eastAsia="Times New Roman" w:hAnsi="&amp;quot" w:cs="Times New Roman"/>
                <w:color w:val="3A4256"/>
                <w:sz w:val="24"/>
                <w:szCs w:val="24"/>
                <w:lang w:eastAsia="ru-RU"/>
              </w:rPr>
            </w:pPr>
            <w:r w:rsidRPr="005C5F58">
              <w:rPr>
                <w:rFonts w:ascii="&amp;quot" w:eastAsia="Times New Roman" w:hAnsi="&amp;quot" w:cs="Times New Roman"/>
                <w:color w:val="3A4256"/>
                <w:sz w:val="24"/>
                <w:szCs w:val="24"/>
                <w:lang w:eastAsia="ru-RU"/>
              </w:rPr>
              <w:t> мая 2002 года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F58" w:rsidRPr="005C5F58" w:rsidRDefault="005C5F58" w:rsidP="005C5F58">
            <w:pPr>
              <w:spacing w:after="240" w:line="240" w:lineRule="auto"/>
              <w:jc w:val="right"/>
              <w:rPr>
                <w:rFonts w:ascii="&amp;quot" w:eastAsia="Times New Roman" w:hAnsi="&amp;quot" w:cs="Times New Roman"/>
                <w:color w:val="3A4256"/>
                <w:sz w:val="24"/>
                <w:szCs w:val="24"/>
                <w:lang w:eastAsia="ru-RU"/>
              </w:rPr>
            </w:pPr>
            <w:r w:rsidRPr="005C5F58">
              <w:rPr>
                <w:rFonts w:ascii="&amp;quot" w:eastAsia="Times New Roman" w:hAnsi="&amp;quot" w:cs="Times New Roman"/>
                <w:color w:val="3A4256"/>
                <w:sz w:val="24"/>
                <w:szCs w:val="24"/>
                <w:lang w:eastAsia="ru-RU"/>
              </w:rPr>
              <w:t>N 15</w:t>
            </w:r>
          </w:p>
        </w:tc>
      </w:tr>
    </w:tbl>
    <w:p w:rsidR="005C5F58" w:rsidRPr="005C5F58" w:rsidRDefault="005C5F58" w:rsidP="005C5F58">
      <w:pPr>
        <w:spacing w:before="240" w:after="240" w:line="240" w:lineRule="auto"/>
        <w:jc w:val="center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РОССИЙСКАЯ ФЕДЕРАЦИЯ</w:t>
      </w:r>
    </w:p>
    <w:p w:rsidR="005C5F58" w:rsidRPr="005C5F58" w:rsidRDefault="005C5F58" w:rsidP="005C5F58">
      <w:pPr>
        <w:spacing w:before="240" w:after="240" w:line="240" w:lineRule="auto"/>
        <w:jc w:val="center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Тюменская область</w:t>
      </w:r>
    </w:p>
    <w:p w:rsidR="005C5F58" w:rsidRPr="005C5F58" w:rsidRDefault="005C5F58" w:rsidP="005C5F58">
      <w:pPr>
        <w:spacing w:before="240" w:after="240" w:line="240" w:lineRule="auto"/>
        <w:jc w:val="center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bookmarkStart w:id="0" w:name="_GoBack"/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ЗАКОН ТЮМЕНСКОЙ ОБЛАСТИ</w:t>
      </w:r>
    </w:p>
    <w:bookmarkEnd w:id="0"/>
    <w:p w:rsidR="005C5F58" w:rsidRPr="005C5F58" w:rsidRDefault="005C5F58" w:rsidP="005C5F58">
      <w:pPr>
        <w:spacing w:before="240" w:after="240" w:line="240" w:lineRule="auto"/>
        <w:jc w:val="center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О ДОПОЛНИТЕЛЬНЫХ МЕРАХ ПО ЗАЩИТЕ НРАВСТВЕННОСТИ</w:t>
      </w:r>
    </w:p>
    <w:p w:rsidR="005C5F58" w:rsidRPr="005C5F58" w:rsidRDefault="005C5F58" w:rsidP="005C5F58">
      <w:pPr>
        <w:spacing w:before="240" w:after="240" w:line="240" w:lineRule="auto"/>
        <w:jc w:val="center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И ЗДОРОВЬЯ ДЕТЕЙ В ТЮМЕНСКОЙ ОБЛАСТИ</w:t>
      </w:r>
    </w:p>
    <w:p w:rsidR="005C5F58" w:rsidRPr="005C5F58" w:rsidRDefault="005C5F58" w:rsidP="005C5F58">
      <w:pPr>
        <w:spacing w:before="240" w:after="240" w:line="240" w:lineRule="auto"/>
        <w:jc w:val="center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Принят областной Думой 18 апреля 2002 года</w:t>
      </w:r>
    </w:p>
    <w:p w:rsidR="005C5F58" w:rsidRPr="005C5F58" w:rsidRDefault="005C5F58" w:rsidP="005C5F58">
      <w:pPr>
        <w:spacing w:before="240" w:after="240" w:line="240" w:lineRule="auto"/>
        <w:jc w:val="center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Список изменяющих документов</w:t>
      </w:r>
    </w:p>
    <w:p w:rsidR="005C5F58" w:rsidRPr="005C5F58" w:rsidRDefault="005C5F58" w:rsidP="005C5F58">
      <w:pPr>
        <w:spacing w:before="240" w:after="240" w:line="240" w:lineRule="auto"/>
        <w:jc w:val="center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(в ред. Законов Тюменской области от 11.03.2004 N 211,</w:t>
      </w:r>
    </w:p>
    <w:p w:rsidR="005C5F58" w:rsidRPr="005C5F58" w:rsidRDefault="005C5F58" w:rsidP="005C5F58">
      <w:pPr>
        <w:spacing w:before="240" w:after="240" w:line="240" w:lineRule="auto"/>
        <w:jc w:val="center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от 26.12.2008 N 89, от 03.11.2009 N 87, от 03.05.2011 N 26,</w:t>
      </w:r>
    </w:p>
    <w:p w:rsidR="005C5F58" w:rsidRPr="005C5F58" w:rsidRDefault="005C5F58" w:rsidP="005C5F58">
      <w:pPr>
        <w:spacing w:before="240" w:after="240" w:line="240" w:lineRule="auto"/>
        <w:jc w:val="center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от 28.02.2014 N 5, от 11.06.2014 N 50, от 02.12.2014 N 104,</w:t>
      </w:r>
    </w:p>
    <w:p w:rsidR="005C5F58" w:rsidRPr="005C5F58" w:rsidRDefault="005C5F58" w:rsidP="005C5F58">
      <w:pPr>
        <w:spacing w:before="240" w:after="240" w:line="240" w:lineRule="auto"/>
        <w:jc w:val="center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от 12.10.2015 N 97)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Настоящий Закон в соответствии с Конституцией Российской Федерации, Федеральным законом "Об основных гарантиях прав ребенка в Российской Федерации", иными нормативными правовыми актами Российской Федерации и Тюменской области определяет дополнительные меры, направленные на обеспечение здоровья, физической, интеллектуальной, нравственной и психической безопасности детей в Тюменской области. Действие настоящего Закона не распространяется на правоотношения, регулируемые Федеральным законом от 29.12.2010 N 436-ФЗ "О защите детей от информации, причиняющей вред их здоровью и развитию".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(в ред. Законов Тюменской области от 03.11.2009 N 87, от 28.02.2014 N 5, от 02.12.2014 N 104)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Статья 1. Государственная политика Тюменской области в сфере защиты нравственности и здоровья детей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Защита и укрепление нравственности и здоровья детей провозглашаются одним из приоритетных направлений государственной политики Тюменской области.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В указанных целях органы государственной власти и местного самоуправления Тюменской области принимают неукоснительные меры по охране норм общественной жизни, морали и традиционных ценностей, составляющих неотъемлемую часть исторического и культурного достояния России и Тюменской области, воспитанию детей в духе патриотизма, почтения к старшему поколению, пропаганде здорового и социально полезного образа жизни, развитию детских и молодежных культурно-досуговых организаций.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В Тюменской области поддерживается и поощряется деятельность граждан, предприятий и организаций, направленная на достижение целей, предусмотренных настоящим Законом.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lastRenderedPageBreak/>
        <w:t>Статья 2. Основные понятия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В настоящем Законе под продукцией, не рекомендуемой ребенку для пользования до достижения им возраста 18 лет, понимается: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(в ред. Закона Тюменской области от 03.11.2009 N 87)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1) печатная продукция, аудио- и видеопродукция, иная продукция, содержащая сведения, способные нанести вред здоровью ребенка, нравственному и духовному его развитию, пропагандирующая насилие и жестокость, порнографию, антиобщественное поведение;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 xml:space="preserve">2) печатная продукция, аудио- и видеопродукция, иная продукция, содержащая сведения об алкогольной продукции, табачных изделиях, а также их производителях, направленные на формирование </w:t>
      </w:r>
      <w:proofErr w:type="gramStart"/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у несовершеннолетних представления</w:t>
      </w:r>
      <w:proofErr w:type="gramEnd"/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 xml:space="preserve"> о безвредности данной продукции, а также возбуждение у несовершеннолетних желания употреблять данную продукцию.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(в ред. Закона Тюменской области от 12.10.2015 N 97)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Статья 3. Нормативы распространения в Тюменской области продукции, не рекомендуемой ребенку для пользования до достижения им возраста 18 лет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(в ред. Закона Тюменской области от 03.11.2009 N 87)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1. Утратила силу. - Закон Тюменской области от 28.02.2014 N 5.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Действие части 2 статьи 3 было приостановлено на 1 год Законом Тюменской области от 28.02.2014 N 5.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2. Продукция, указанная в подпункте 2 статьи 2 настоящего Закона, не может распространяться в границах (черте) городов и иных поселений Тюменской области в любой форме (тексты, графические элементы, логотипы, голограммы и др.) и с помощью любых способов и средств, за исключением распространения ее в специализированных периодических печатных изданиях, а также внутри помещений, в которых располагаются организации, осуществляющие деятельность по производству или обороту данной продукции, а также алкогольной продукции, табачных изделий, с соблюдением требований, установленных федеральным законодательством.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(в ред. Законов Тюменской области от 26.12.2008 N 89, от 12.10.2015 N 97)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Статья 4. Запрещение нанесения надписей, изображений, противоречащих общим принципам морали и нравственности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Запрещается нанесение надписей, изображений, противоречащих общим принципам морали и нравственности (нецензурных и оскорбительных слов и выражений, изображений эротического и порнографического характера, изображений и надписей, содержащих призывы к насилию или антиобщественному поведению, а также пропагандирующих курение, потребление алкогольных напитков и др.), с помощью любых средств на любых поверхностях (витрины, стены зданий и сооружений, заборы, тротуары) в границах (черте) городов, иных поселений Тюменской области.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Статья 5. Утратила силу. - Закон Тюменской области от 11.06.2014 N 50.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Статья 5.1. Утратила силу. - Закон Тюменской области от 28.02.2014 N 5.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lastRenderedPageBreak/>
        <w:t>Статья 6. Ответственность за невыполнение требований настоящего Закона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За невыполнение требований настоящего Закона юридические лица или граждане несут ответственность в соответствии с действующим законодательством.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Статья 7. Вступление в силу настоящего Закона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Настоящий Закон вступает в силу через 10 дней со дня его официального опубликования.</w:t>
      </w:r>
    </w:p>
    <w:p w:rsidR="005C5F58" w:rsidRPr="005C5F58" w:rsidRDefault="005C5F58" w:rsidP="005C5F58">
      <w:pPr>
        <w:spacing w:before="240" w:after="240" w:line="240" w:lineRule="auto"/>
        <w:jc w:val="right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Губернатор области</w:t>
      </w:r>
    </w:p>
    <w:p w:rsidR="005C5F58" w:rsidRPr="005C5F58" w:rsidRDefault="005C5F58" w:rsidP="005C5F58">
      <w:pPr>
        <w:spacing w:before="240" w:after="240" w:line="240" w:lineRule="auto"/>
        <w:jc w:val="right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С.С.СОБЯНИН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г. Тюмень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3 мая 2002 года</w:t>
      </w:r>
    </w:p>
    <w:p w:rsidR="005C5F58" w:rsidRPr="005C5F58" w:rsidRDefault="005C5F58" w:rsidP="005C5F58">
      <w:pPr>
        <w:spacing w:before="240" w:after="240" w:line="240" w:lineRule="auto"/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</w:pPr>
      <w:r w:rsidRPr="005C5F58">
        <w:rPr>
          <w:rFonts w:ascii="&amp;quot" w:eastAsia="Times New Roman" w:hAnsi="&amp;quot" w:cs="Times New Roman"/>
          <w:color w:val="3A4256"/>
          <w:sz w:val="24"/>
          <w:szCs w:val="24"/>
          <w:lang w:eastAsia="ru-RU"/>
        </w:rPr>
        <w:t>N 15</w:t>
      </w:r>
    </w:p>
    <w:p w:rsidR="00056A0B" w:rsidRDefault="00056A0B"/>
    <w:sectPr w:rsidR="0005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B0"/>
    <w:rsid w:val="00056A0B"/>
    <w:rsid w:val="005C5F58"/>
    <w:rsid w:val="00AC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CE52E-8FB4-4C03-A5F5-A27FA820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Просвиркина</dc:creator>
  <cp:keywords/>
  <dc:description/>
  <cp:lastModifiedBy>Елена М. Просвиркина</cp:lastModifiedBy>
  <cp:revision>2</cp:revision>
  <dcterms:created xsi:type="dcterms:W3CDTF">2020-02-15T11:57:00Z</dcterms:created>
  <dcterms:modified xsi:type="dcterms:W3CDTF">2020-02-15T11:57:00Z</dcterms:modified>
</cp:coreProperties>
</file>